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7ACF" w14:textId="77777777" w:rsidR="00A86625" w:rsidRDefault="004B407C">
      <w:pPr>
        <w:pStyle w:val="Titre1"/>
        <w:keepNext w:val="0"/>
        <w:keepLines w:val="0"/>
        <w:spacing w:before="480"/>
        <w:rPr>
          <w:b/>
          <w:sz w:val="36"/>
          <w:szCs w:val="36"/>
          <w:u w:val="single"/>
        </w:rPr>
      </w:pPr>
      <w:bookmarkStart w:id="0" w:name="_jdazslyk0g7p" w:colFirst="0" w:colLast="0"/>
      <w:bookmarkEnd w:id="0"/>
      <w:r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ab/>
        <w:t xml:space="preserve"> </w:t>
      </w:r>
      <w:r>
        <w:rPr>
          <w:b/>
          <w:sz w:val="36"/>
          <w:szCs w:val="36"/>
          <w:u w:val="single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Ligue Auvergne Rhône Alpes de Vol Libre</w:t>
      </w:r>
    </w:p>
    <w:p w14:paraId="450C420C" w14:textId="77777777" w:rsidR="00A86625" w:rsidRDefault="004B407C">
      <w:pPr>
        <w:pStyle w:val="Titre1"/>
        <w:keepNext w:val="0"/>
        <w:keepLines w:val="0"/>
        <w:spacing w:before="480"/>
        <w:jc w:val="center"/>
      </w:pPr>
      <w:bookmarkStart w:id="1" w:name="_qw1abu2xx3ga" w:colFirst="0" w:colLast="0"/>
      <w:bookmarkEnd w:id="1"/>
      <w:r>
        <w:rPr>
          <w:b/>
          <w:sz w:val="36"/>
          <w:szCs w:val="36"/>
          <w:u w:val="single"/>
        </w:rPr>
        <w:t>Compte rendu « d’examen » biplace</w:t>
      </w:r>
    </w:p>
    <w:p w14:paraId="024EA0F4" w14:textId="77777777" w:rsidR="00A86625" w:rsidRDefault="00A86625">
      <w:pPr>
        <w:spacing w:before="240"/>
      </w:pPr>
    </w:p>
    <w:p w14:paraId="1D8154E9" w14:textId="77777777" w:rsidR="00A86625" w:rsidRDefault="004B407C">
      <w:pPr>
        <w:spacing w:before="2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Lieu de la formation 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LES GRANDS ESPACES</w:t>
      </w:r>
    </w:p>
    <w:p w14:paraId="05A31ED4" w14:textId="77777777" w:rsidR="00A86625" w:rsidRDefault="004B40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150 chemin de Pré Monteux</w:t>
      </w:r>
    </w:p>
    <w:p w14:paraId="5DE26DA0" w14:textId="77777777" w:rsidR="00A86625" w:rsidRDefault="004B40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74290 Talloires</w:t>
      </w:r>
    </w:p>
    <w:p w14:paraId="52947F52" w14:textId="77777777" w:rsidR="00A86625" w:rsidRDefault="004B407C">
      <w:pPr>
        <w:spacing w:before="240"/>
        <w:rPr>
          <w:sz w:val="20"/>
          <w:szCs w:val="20"/>
        </w:rPr>
      </w:pPr>
      <w:r>
        <w:rPr>
          <w:sz w:val="20"/>
          <w:szCs w:val="20"/>
        </w:rPr>
        <w:t>Tél. 04 50 60 79 06</w:t>
      </w:r>
    </w:p>
    <w:p w14:paraId="25E551B8" w14:textId="77777777" w:rsidR="00A86625" w:rsidRDefault="004B407C">
      <w:pPr>
        <w:spacing w:before="240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: </w:t>
      </w:r>
      <w:hyperlink r:id="rId7">
        <w:r>
          <w:rPr>
            <w:color w:val="1155CC"/>
            <w:sz w:val="20"/>
            <w:szCs w:val="20"/>
            <w:u w:val="single"/>
          </w:rPr>
          <w:t>info@grandsespaces.com</w:t>
        </w:r>
      </w:hyperlink>
    </w:p>
    <w:p w14:paraId="697CCD05" w14:textId="77777777" w:rsidR="00A86625" w:rsidRDefault="00A86625">
      <w:pPr>
        <w:spacing w:before="240"/>
        <w:rPr>
          <w:sz w:val="20"/>
          <w:szCs w:val="20"/>
        </w:rPr>
      </w:pPr>
    </w:p>
    <w:p w14:paraId="73D21619" w14:textId="77777777" w:rsidR="00A86625" w:rsidRDefault="004B407C">
      <w:pPr>
        <w:spacing w:before="2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Dates de l’Examen</w:t>
      </w:r>
      <w:r>
        <w:rPr>
          <w:sz w:val="28"/>
          <w:szCs w:val="28"/>
          <w:u w:val="single"/>
        </w:rPr>
        <w:t xml:space="preserve"> :</w:t>
      </w:r>
    </w:p>
    <w:p w14:paraId="5DA6C2C1" w14:textId="77777777" w:rsidR="00A86625" w:rsidRDefault="004B407C">
      <w:pPr>
        <w:spacing w:before="240"/>
        <w:rPr>
          <w:sz w:val="20"/>
          <w:szCs w:val="20"/>
        </w:rPr>
      </w:pPr>
      <w:proofErr w:type="gramStart"/>
      <w:r>
        <w:t>les</w:t>
      </w:r>
      <w:proofErr w:type="gramEnd"/>
      <w:r>
        <w:t xml:space="preserve"> 24 et 25 octobre 2020</w:t>
      </w:r>
    </w:p>
    <w:p w14:paraId="618A41C0" w14:textId="77777777" w:rsidR="00A86625" w:rsidRDefault="004B407C">
      <w:pPr>
        <w:spacing w:before="240"/>
      </w:pPr>
      <w:r>
        <w:rPr>
          <w:b/>
          <w:sz w:val="28"/>
          <w:szCs w:val="28"/>
          <w:u w:val="single"/>
        </w:rPr>
        <w:t>Equipe pédagogique :</w:t>
      </w:r>
    </w:p>
    <w:p w14:paraId="10094236" w14:textId="77777777" w:rsidR="00A86625" w:rsidRDefault="004B407C">
      <w:pPr>
        <w:spacing w:before="240"/>
        <w:ind w:left="700"/>
      </w:pPr>
      <w:r>
        <w:t>Formateur 1 : -Alain Anthony</w:t>
      </w:r>
      <w:r>
        <w:tab/>
        <w:t xml:space="preserve"> </w:t>
      </w:r>
      <w:proofErr w:type="gramStart"/>
      <w:r>
        <w:t>( Les</w:t>
      </w:r>
      <w:proofErr w:type="gramEnd"/>
      <w:r>
        <w:t xml:space="preserve"> Grands Espaces )</w:t>
      </w:r>
    </w:p>
    <w:p w14:paraId="4E3DD4D4" w14:textId="77777777" w:rsidR="00A86625" w:rsidRDefault="004B407C">
      <w:pPr>
        <w:spacing w:before="240"/>
        <w:ind w:left="700"/>
      </w:pPr>
      <w:r>
        <w:t>Formateur 2 : -Jérôme Kasparian (Parapente Grenoble)</w:t>
      </w:r>
    </w:p>
    <w:p w14:paraId="351AA03C" w14:textId="77777777" w:rsidR="00A86625" w:rsidRDefault="00A86625">
      <w:pPr>
        <w:spacing w:before="240"/>
        <w:rPr>
          <w:b/>
          <w:sz w:val="28"/>
          <w:szCs w:val="28"/>
          <w:u w:val="single"/>
        </w:rPr>
      </w:pPr>
    </w:p>
    <w:p w14:paraId="5981E1C1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Validation </w:t>
      </w:r>
      <w:r>
        <w:rPr>
          <w:b/>
          <w:sz w:val="28"/>
          <w:szCs w:val="28"/>
          <w:u w:val="single"/>
        </w:rPr>
        <w:t>de la qualification biplace :</w:t>
      </w:r>
    </w:p>
    <w:p w14:paraId="66BE9FA6" w14:textId="77777777" w:rsidR="00A86625" w:rsidRDefault="004B40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 passages théorie validés</w:t>
      </w:r>
    </w:p>
    <w:p w14:paraId="39FF8AC8" w14:textId="77777777" w:rsidR="00A86625" w:rsidRDefault="004B40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7 élèves qui valident l’examen pratique et théorique</w:t>
      </w:r>
    </w:p>
    <w:p w14:paraId="1B7BEE94" w14:textId="77777777" w:rsidR="00A86625" w:rsidRDefault="004B40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 élève qui valide la théorie </w:t>
      </w:r>
      <w:r>
        <w:rPr>
          <w:sz w:val="24"/>
          <w:szCs w:val="24"/>
          <w:u w:val="single"/>
        </w:rPr>
        <w:t xml:space="preserve">mais pas la pratique. </w:t>
      </w:r>
      <w:r>
        <w:rPr>
          <w:sz w:val="24"/>
          <w:szCs w:val="24"/>
        </w:rPr>
        <w:t xml:space="preserve"> (Fabrice DUCHENE)</w:t>
      </w:r>
    </w:p>
    <w:p w14:paraId="7C7C6806" w14:textId="77777777" w:rsidR="00A86625" w:rsidRDefault="00A86625">
      <w:pPr>
        <w:spacing w:before="240"/>
        <w:rPr>
          <w:b/>
          <w:color w:val="FF0000"/>
          <w:sz w:val="24"/>
          <w:szCs w:val="24"/>
        </w:rPr>
      </w:pPr>
    </w:p>
    <w:p w14:paraId="4BAF9A3A" w14:textId="77777777" w:rsidR="00A86625" w:rsidRDefault="00A86625">
      <w:pPr>
        <w:spacing w:before="240"/>
        <w:ind w:left="159"/>
        <w:rPr>
          <w:b/>
          <w:color w:val="FF0000"/>
          <w:sz w:val="24"/>
          <w:szCs w:val="24"/>
        </w:rPr>
      </w:pPr>
    </w:p>
    <w:p w14:paraId="2ABC7A37" w14:textId="77777777" w:rsidR="00A86625" w:rsidRDefault="00A86625">
      <w:pPr>
        <w:spacing w:before="240"/>
        <w:ind w:left="159"/>
        <w:rPr>
          <w:b/>
          <w:color w:val="FF0000"/>
          <w:sz w:val="24"/>
          <w:szCs w:val="24"/>
        </w:rPr>
      </w:pPr>
    </w:p>
    <w:p w14:paraId="1BA94CFA" w14:textId="77777777" w:rsidR="00A86625" w:rsidRDefault="00A86625">
      <w:pPr>
        <w:spacing w:before="240"/>
        <w:ind w:left="159"/>
        <w:rPr>
          <w:b/>
          <w:color w:val="FF0000"/>
          <w:sz w:val="24"/>
          <w:szCs w:val="24"/>
        </w:rPr>
      </w:pPr>
    </w:p>
    <w:p w14:paraId="48FAC0C0" w14:textId="77777777" w:rsidR="00A86625" w:rsidRDefault="00A86625">
      <w:pPr>
        <w:spacing w:before="240"/>
        <w:ind w:left="294" w:hanging="135"/>
        <w:rPr>
          <w:b/>
          <w:color w:val="FF0000"/>
          <w:sz w:val="24"/>
          <w:szCs w:val="24"/>
        </w:rPr>
      </w:pPr>
    </w:p>
    <w:p w14:paraId="56C16CDA" w14:textId="77777777" w:rsidR="00A86625" w:rsidRDefault="004B407C">
      <w:pPr>
        <w:spacing w:before="240"/>
        <w:ind w:left="294" w:hanging="135"/>
        <w:rPr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 xml:space="preserve">Examen Final : </w:t>
      </w:r>
    </w:p>
    <w:p w14:paraId="5579BEA3" w14:textId="77777777" w:rsidR="00A86625" w:rsidRDefault="00A86625">
      <w:pPr>
        <w:spacing w:before="240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A86625" w14:paraId="5F98BBAE" w14:textId="77777777"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4C15" w14:textId="77777777" w:rsidR="00A86625" w:rsidRDefault="004B407C">
            <w:pPr>
              <w:spacing w:before="240"/>
            </w:pPr>
            <w:r>
              <w:t>Nom</w:t>
            </w:r>
          </w:p>
          <w:p w14:paraId="3FDA8570" w14:textId="77777777" w:rsidR="00A86625" w:rsidRDefault="004B407C">
            <w:r>
              <w:tab/>
            </w:r>
            <w:r>
              <w:tab/>
            </w:r>
          </w:p>
        </w:tc>
        <w:tc>
          <w:tcPr>
            <w:tcW w:w="1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E024A" w14:textId="77777777" w:rsidR="00A86625" w:rsidRDefault="004B407C">
            <w:pPr>
              <w:spacing w:before="240" w:after="240"/>
            </w:pPr>
            <w:r>
              <w:t>Prénom</w:t>
            </w:r>
          </w:p>
          <w:p w14:paraId="0EEA9A3E" w14:textId="77777777" w:rsidR="00A86625" w:rsidRDefault="004B407C">
            <w:r>
              <w:tab/>
            </w:r>
            <w:r>
              <w:tab/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E954" w14:textId="77777777" w:rsidR="00A86625" w:rsidRDefault="004B407C">
            <w:pPr>
              <w:spacing w:before="240"/>
              <w:rPr>
                <w:color w:val="FF0000"/>
              </w:rPr>
            </w:pPr>
            <w:r>
              <w:rPr>
                <w:color w:val="FF0000"/>
              </w:rPr>
              <w:t>Epreuve pratique 16 items / 19 dont impérativement les rouges (Noter « ok » ou « Non »)</w:t>
            </w:r>
          </w:p>
          <w:p w14:paraId="04A32D30" w14:textId="77777777" w:rsidR="00A86625" w:rsidRDefault="004B407C">
            <w:r>
              <w:tab/>
            </w:r>
            <w:r>
              <w:tab/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2C9C" w14:textId="77777777" w:rsidR="00A86625" w:rsidRDefault="004B407C">
            <w:pPr>
              <w:spacing w:before="240"/>
            </w:pPr>
            <w:r>
              <w:t xml:space="preserve">Epreuve écrite </w:t>
            </w:r>
            <w:r>
              <w:rPr>
                <w:b/>
              </w:rPr>
              <w:t>Seulement</w:t>
            </w:r>
            <w:r>
              <w:t xml:space="preserve"> à l’examen final (minimum 10/20)</w:t>
            </w:r>
          </w:p>
          <w:p w14:paraId="1201098F" w14:textId="77777777" w:rsidR="00A86625" w:rsidRDefault="004B407C">
            <w:r>
              <w:tab/>
            </w:r>
            <w:r>
              <w:tab/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5EDC" w14:textId="77777777" w:rsidR="00A86625" w:rsidRDefault="004B407C">
            <w:pPr>
              <w:spacing w:before="240"/>
              <w:ind w:right="-347"/>
            </w:pPr>
            <w:r>
              <w:t>Validation Qualification Biplace</w:t>
            </w:r>
          </w:p>
          <w:p w14:paraId="23BBF956" w14:textId="77777777" w:rsidR="00A86625" w:rsidRDefault="004B407C">
            <w:r>
              <w:t xml:space="preserve">(Noter « ok </w:t>
            </w:r>
            <w:proofErr w:type="gramStart"/>
            <w:r>
              <w:t>»  si</w:t>
            </w:r>
            <w:proofErr w:type="gramEnd"/>
            <w:r>
              <w:t xml:space="preserve"> la pratique et la théorie sont validées)</w:t>
            </w:r>
          </w:p>
          <w:p w14:paraId="7D5922CB" w14:textId="77777777" w:rsidR="00A86625" w:rsidRDefault="004B407C">
            <w:r>
              <w:tab/>
            </w:r>
            <w:r>
              <w:tab/>
            </w:r>
          </w:p>
        </w:tc>
      </w:tr>
      <w:tr w:rsidR="00A86625" w14:paraId="6FBCFBD8" w14:textId="77777777"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4FED2" w14:textId="77777777" w:rsidR="00A86625" w:rsidRDefault="004B407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4"/>
                <w:szCs w:val="14"/>
              </w:rPr>
              <w:t>DUCHENE</w:t>
            </w:r>
          </w:p>
        </w:tc>
        <w:tc>
          <w:tcPr>
            <w:tcW w:w="1805" w:type="dxa"/>
            <w:tcBorders>
              <w:top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07464" w14:textId="77777777" w:rsidR="00A86625" w:rsidRDefault="004B407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4"/>
                <w:szCs w:val="14"/>
              </w:rPr>
              <w:t>FABRICE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D95A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non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81971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4C7AD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Non</w:t>
            </w:r>
          </w:p>
        </w:tc>
      </w:tr>
      <w:tr w:rsidR="00A86625" w14:paraId="07E93877" w14:textId="77777777">
        <w:tc>
          <w:tcPr>
            <w:tcW w:w="1805" w:type="dxa"/>
            <w:tcBorders>
              <w:lef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6744F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VAHE</w:t>
            </w:r>
          </w:p>
        </w:tc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78CD0C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THOMAS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10BE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F22A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3DE05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3FD2B0F9" w14:textId="77777777">
        <w:tc>
          <w:tcPr>
            <w:tcW w:w="1805" w:type="dxa"/>
            <w:tcBorders>
              <w:lef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27EE1F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AUDRA</w:t>
            </w:r>
          </w:p>
        </w:tc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6DA47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EMMANUELLE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A66A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D1B6D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2C85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5AD3687B" w14:textId="77777777">
        <w:tc>
          <w:tcPr>
            <w:tcW w:w="1805" w:type="dxa"/>
            <w:tcBorders>
              <w:lef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C2550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VOGELSANG</w:t>
            </w:r>
          </w:p>
        </w:tc>
        <w:tc>
          <w:tcPr>
            <w:tcW w:w="18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903445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ISABELLE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21C78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2CE4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0610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32BBA2E6" w14:textId="77777777">
        <w:tc>
          <w:tcPr>
            <w:tcW w:w="1805" w:type="dxa"/>
            <w:tcBorders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C1A43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BORNE</w:t>
            </w:r>
          </w:p>
        </w:tc>
        <w:tc>
          <w:tcPr>
            <w:tcW w:w="1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68658B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PATRICE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39E0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F894" w14:textId="77777777" w:rsidR="00A86625" w:rsidRDefault="004B407C">
            <w:pPr>
              <w:widowControl w:val="0"/>
              <w:spacing w:line="240" w:lineRule="auto"/>
            </w:pPr>
            <w:r>
              <w:t>10/20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1411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71AA93F6" w14:textId="77777777">
        <w:tc>
          <w:tcPr>
            <w:tcW w:w="1805" w:type="dxa"/>
            <w:tcBorders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51969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PEYRE</w:t>
            </w:r>
          </w:p>
        </w:tc>
        <w:tc>
          <w:tcPr>
            <w:tcW w:w="1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CB267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RICHARD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EA6B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1CBE9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7698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6DBEE352" w14:textId="77777777">
        <w:tc>
          <w:tcPr>
            <w:tcW w:w="1805" w:type="dxa"/>
            <w:tcBorders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B300A" w14:textId="77777777" w:rsidR="00A86625" w:rsidRDefault="004B407C">
            <w:pPr>
              <w:widowControl w:val="0"/>
              <w:ind w:left="-1640" w:right="-16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GENEAU DE LAMARLIERE</w:t>
            </w:r>
          </w:p>
        </w:tc>
        <w:tc>
          <w:tcPr>
            <w:tcW w:w="1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ECA39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GEOFFROY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B756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34C8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D4FD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27967193" w14:textId="77777777">
        <w:tc>
          <w:tcPr>
            <w:tcW w:w="1805" w:type="dxa"/>
            <w:tcBorders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3B2D4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LENOIR</w:t>
            </w:r>
          </w:p>
        </w:tc>
        <w:tc>
          <w:tcPr>
            <w:tcW w:w="180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05A8A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KARINE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E2CB5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0E05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AFBB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ok</w:t>
            </w:r>
            <w:proofErr w:type="gramEnd"/>
          </w:p>
        </w:tc>
      </w:tr>
      <w:tr w:rsidR="00A86625" w14:paraId="7E571B1B" w14:textId="77777777"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FE9AC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ROBIN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43A16" w14:textId="77777777" w:rsidR="00A86625" w:rsidRDefault="004B407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JEAN YVES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52639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3671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D6FCE" w14:textId="77777777" w:rsidR="00A86625" w:rsidRDefault="004B407C">
            <w:pPr>
              <w:widowControl w:val="0"/>
              <w:spacing w:line="240" w:lineRule="auto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  <w:tr w:rsidR="00A86625" w14:paraId="36AFAC29" w14:textId="77777777">
        <w:tc>
          <w:tcPr>
            <w:tcW w:w="1805" w:type="dxa"/>
            <w:tcBorders>
              <w:left w:val="single" w:sz="6" w:space="0" w:color="000000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7E2E0" w14:textId="77777777" w:rsidR="00A86625" w:rsidRDefault="004B407C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MERLINO</w:t>
            </w:r>
          </w:p>
        </w:tc>
        <w:tc>
          <w:tcPr>
            <w:tcW w:w="1805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7A62F" w14:textId="77777777" w:rsidR="00A86625" w:rsidRDefault="004B407C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JEREMIE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27D3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9FD2" w14:textId="77777777" w:rsidR="00A86625" w:rsidRDefault="004B4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16/20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10C8" w14:textId="77777777" w:rsidR="00A86625" w:rsidRDefault="004B407C">
            <w:pPr>
              <w:widowControl w:val="0"/>
              <w:spacing w:line="240" w:lineRule="auto"/>
            </w:pPr>
            <w:proofErr w:type="gramStart"/>
            <w:r>
              <w:t>n</w:t>
            </w:r>
            <w:proofErr w:type="gramEnd"/>
            <w:r>
              <w:t>/a</w:t>
            </w:r>
          </w:p>
        </w:tc>
      </w:tr>
    </w:tbl>
    <w:p w14:paraId="0C6C8321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Tous les stagiaires étaient-ils en ordre d’assurance ?</w:t>
      </w:r>
    </w:p>
    <w:p w14:paraId="39EF417C" w14:textId="77777777" w:rsidR="00A86625" w:rsidRDefault="004B407C">
      <w:pPr>
        <w:spacing w:before="240"/>
      </w:pPr>
      <w:r>
        <w:t>Oui</w:t>
      </w:r>
    </w:p>
    <w:p w14:paraId="2AB00A3D" w14:textId="77777777" w:rsidR="00A86625" w:rsidRDefault="004B407C">
      <w:pPr>
        <w:spacing w:before="240"/>
        <w:rPr>
          <w:u w:val="single"/>
        </w:rPr>
      </w:pPr>
      <w:r>
        <w:rPr>
          <w:b/>
          <w:sz w:val="28"/>
          <w:szCs w:val="28"/>
          <w:u w:val="single"/>
        </w:rPr>
        <w:t>Déroulement de l’examen :</w:t>
      </w:r>
    </w:p>
    <w:p w14:paraId="3E8597FB" w14:textId="77777777" w:rsidR="00A86625" w:rsidRDefault="004B407C">
      <w:pPr>
        <w:spacing w:before="240" w:after="240"/>
        <w:ind w:left="700"/>
        <w:rPr>
          <w:u w:val="single"/>
        </w:rPr>
      </w:pPr>
      <w:r>
        <w:rPr>
          <w:u w:val="single"/>
        </w:rPr>
        <w:t>Jour 1 :</w:t>
      </w:r>
    </w:p>
    <w:p w14:paraId="26245F83" w14:textId="77777777" w:rsidR="00A86625" w:rsidRDefault="004B407C">
      <w:pPr>
        <w:spacing w:before="240" w:after="240"/>
        <w:ind w:left="700"/>
      </w:pPr>
      <w:r>
        <w:t>Rdv 08h30</w:t>
      </w:r>
    </w:p>
    <w:p w14:paraId="5C70EA92" w14:textId="77777777" w:rsidR="00A86625" w:rsidRDefault="004B407C">
      <w:pPr>
        <w:spacing w:before="240" w:after="240"/>
        <w:ind w:left="700"/>
      </w:pPr>
      <w:proofErr w:type="gramStart"/>
      <w:r>
        <w:t>09:</w:t>
      </w:r>
      <w:proofErr w:type="gramEnd"/>
      <w:r>
        <w:t xml:space="preserve">00 épreuve théorique en salle </w:t>
      </w:r>
    </w:p>
    <w:p w14:paraId="72E3D5E7" w14:textId="77777777" w:rsidR="00A86625" w:rsidRDefault="004B407C">
      <w:pPr>
        <w:spacing w:before="240" w:after="240"/>
        <w:ind w:left="700"/>
      </w:pPr>
      <w:proofErr w:type="gramStart"/>
      <w:r>
        <w:t>12:</w:t>
      </w:r>
      <w:proofErr w:type="gramEnd"/>
      <w:r>
        <w:t>00 Contrôle du matériel</w:t>
      </w:r>
    </w:p>
    <w:p w14:paraId="2991EA38" w14:textId="77777777" w:rsidR="00A86625" w:rsidRDefault="004B407C">
      <w:pPr>
        <w:spacing w:before="240" w:after="240"/>
        <w:ind w:left="700"/>
      </w:pPr>
      <w:proofErr w:type="gramStart"/>
      <w:r>
        <w:t>13:</w:t>
      </w:r>
      <w:proofErr w:type="gramEnd"/>
      <w:r>
        <w:t>00 pause Repas</w:t>
      </w:r>
    </w:p>
    <w:p w14:paraId="5DD31E04" w14:textId="77777777" w:rsidR="00A86625" w:rsidRDefault="004B407C">
      <w:pPr>
        <w:spacing w:before="240" w:after="240"/>
        <w:ind w:left="700"/>
      </w:pPr>
      <w:proofErr w:type="gramStart"/>
      <w:r>
        <w:t>14:</w:t>
      </w:r>
      <w:proofErr w:type="gramEnd"/>
      <w:r>
        <w:t>30 Travail au sol , exercices et évaluation en pente école.</w:t>
      </w:r>
    </w:p>
    <w:p w14:paraId="073357B9" w14:textId="77777777" w:rsidR="00A86625" w:rsidRDefault="004B407C">
      <w:pPr>
        <w:spacing w:before="240" w:after="240"/>
        <w:ind w:left="700"/>
      </w:pPr>
      <w:proofErr w:type="gramStart"/>
      <w:r>
        <w:lastRenderedPageBreak/>
        <w:t>16:</w:t>
      </w:r>
      <w:proofErr w:type="gramEnd"/>
      <w:r>
        <w:t xml:space="preserve">30  Vol en biplace de Planfait </w:t>
      </w:r>
    </w:p>
    <w:p w14:paraId="57B906A2" w14:textId="77777777" w:rsidR="00A86625" w:rsidRDefault="004B407C">
      <w:pPr>
        <w:spacing w:before="240" w:after="240"/>
        <w:ind w:left="700"/>
      </w:pPr>
      <w:proofErr w:type="gramStart"/>
      <w:r>
        <w:t>18:</w:t>
      </w:r>
      <w:proofErr w:type="gramEnd"/>
      <w:r>
        <w:t>30 Fin</w:t>
      </w:r>
    </w:p>
    <w:p w14:paraId="7040580E" w14:textId="77777777" w:rsidR="00A86625" w:rsidRDefault="004B407C">
      <w:pPr>
        <w:spacing w:before="240" w:after="240"/>
        <w:ind w:left="700"/>
        <w:rPr>
          <w:u w:val="single"/>
        </w:rPr>
      </w:pPr>
      <w:r>
        <w:rPr>
          <w:u w:val="single"/>
        </w:rPr>
        <w:t>Jour 2 :</w:t>
      </w:r>
    </w:p>
    <w:p w14:paraId="6F7EFDCE" w14:textId="77777777" w:rsidR="00A86625" w:rsidRDefault="004B407C">
      <w:pPr>
        <w:spacing w:before="240" w:after="240"/>
        <w:ind w:left="700"/>
      </w:pPr>
      <w:proofErr w:type="gramStart"/>
      <w:r>
        <w:t>09:</w:t>
      </w:r>
      <w:proofErr w:type="gramEnd"/>
      <w:r>
        <w:t>00 Vol en biplace de Planfait</w:t>
      </w:r>
    </w:p>
    <w:p w14:paraId="75DBB740" w14:textId="77777777" w:rsidR="00A86625" w:rsidRDefault="004B407C">
      <w:pPr>
        <w:spacing w:before="240" w:after="240"/>
        <w:ind w:left="700"/>
      </w:pPr>
      <w:proofErr w:type="gramStart"/>
      <w:r>
        <w:t>12:</w:t>
      </w:r>
      <w:proofErr w:type="gramEnd"/>
      <w:r>
        <w:t>30 pause Repas</w:t>
      </w:r>
    </w:p>
    <w:p w14:paraId="0912165A" w14:textId="77777777" w:rsidR="00A86625" w:rsidRDefault="004B407C">
      <w:pPr>
        <w:spacing w:before="240" w:after="240"/>
        <w:ind w:left="700"/>
      </w:pPr>
      <w:proofErr w:type="gramStart"/>
      <w:r>
        <w:t>14:</w:t>
      </w:r>
      <w:proofErr w:type="gramEnd"/>
      <w:r>
        <w:t>00 Vol en Biplace de Planfait avec passagers non pilotes</w:t>
      </w:r>
    </w:p>
    <w:p w14:paraId="15F0372A" w14:textId="77777777" w:rsidR="00A86625" w:rsidRDefault="004B407C">
      <w:pPr>
        <w:spacing w:before="240" w:after="240"/>
        <w:ind w:left="700"/>
      </w:pPr>
      <w:proofErr w:type="gramStart"/>
      <w:r>
        <w:t>17:</w:t>
      </w:r>
      <w:proofErr w:type="gramEnd"/>
      <w:r>
        <w:t>30 Débriefing du groupe e</w:t>
      </w:r>
      <w:r>
        <w:t>t auto-évaluation pour trois élèves.</w:t>
      </w:r>
    </w:p>
    <w:p w14:paraId="3B811023" w14:textId="77777777" w:rsidR="00A86625" w:rsidRDefault="004B407C">
      <w:pPr>
        <w:spacing w:before="240" w:after="240"/>
        <w:ind w:left="700"/>
      </w:pPr>
      <w:proofErr w:type="gramStart"/>
      <w:r>
        <w:t>19:</w:t>
      </w:r>
      <w:proofErr w:type="gramEnd"/>
      <w:r>
        <w:t>00 Fin de séance</w:t>
      </w:r>
    </w:p>
    <w:p w14:paraId="6154EC4C" w14:textId="77777777" w:rsidR="00A86625" w:rsidRDefault="004B407C">
      <w:pPr>
        <w:spacing w:before="240"/>
        <w:rPr>
          <w:u w:val="single"/>
        </w:rPr>
      </w:pPr>
      <w:r>
        <w:rPr>
          <w:b/>
          <w:sz w:val="28"/>
          <w:szCs w:val="28"/>
          <w:u w:val="single"/>
        </w:rPr>
        <w:t>Pour chaque échec, expliquez vos raisons 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86625" w14:paraId="34615D14" w14:textId="77777777">
        <w:tc>
          <w:tcPr>
            <w:tcW w:w="451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A1ACB" w14:textId="77777777" w:rsidR="00A86625" w:rsidRDefault="004B407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DUCHENE</w:t>
            </w:r>
          </w:p>
        </w:tc>
        <w:tc>
          <w:tcPr>
            <w:tcW w:w="4514" w:type="dxa"/>
            <w:tcBorders>
              <w:top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E2A8E6" w14:textId="77777777" w:rsidR="00A86625" w:rsidRDefault="00A86625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</w:p>
          <w:p w14:paraId="0C766084" w14:textId="77777777" w:rsidR="00A86625" w:rsidRDefault="004B407C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FABRICE</w:t>
            </w:r>
          </w:p>
        </w:tc>
      </w:tr>
    </w:tbl>
    <w:p w14:paraId="163C99CA" w14:textId="77777777" w:rsidR="00A86625" w:rsidRDefault="004B407C">
      <w:pPr>
        <w:spacing w:before="240"/>
      </w:pPr>
      <w:r>
        <w:rPr>
          <w:u w:val="single"/>
        </w:rPr>
        <w:t>Alain Anthony</w:t>
      </w:r>
      <w:r>
        <w:rPr>
          <w:u w:val="single"/>
        </w:rPr>
        <w:tab/>
      </w:r>
      <w:r>
        <w:t>-&gt;Bon pilote, mais manque de maturité, d'expérience et d’assurance, ce qui entraîne une faute grave au décollage</w:t>
      </w:r>
    </w:p>
    <w:p w14:paraId="2DE4A5D6" w14:textId="77777777" w:rsidR="00A86625" w:rsidRDefault="004B407C">
      <w:pPr>
        <w:spacing w:before="240"/>
      </w:pPr>
      <w:r>
        <w:rPr>
          <w:u w:val="single"/>
        </w:rPr>
        <w:t>Jérôme Kasparian.</w:t>
      </w:r>
      <w:r>
        <w:t xml:space="preserve"> Problème de gestion du stress, trop petite expérience en biplace </w:t>
      </w:r>
      <w:proofErr w:type="gramStart"/>
      <w:r>
        <w:t>( se</w:t>
      </w:r>
      <w:proofErr w:type="gramEnd"/>
      <w:r>
        <w:t xml:space="preserve"> présente avec 20 vols biplace ) quelques petite erreur </w:t>
      </w:r>
      <w:r>
        <w:t xml:space="preserve">qui, bout à bout, l'ont amené à une situation DANGEREUSE au dernier décollage avec sa passagère. </w:t>
      </w:r>
    </w:p>
    <w:p w14:paraId="37BAD936" w14:textId="77777777" w:rsidR="00A86625" w:rsidRDefault="004B407C">
      <w:pPr>
        <w:spacing w:before="240"/>
        <w:rPr>
          <w:u w:val="single"/>
        </w:rPr>
      </w:pPr>
      <w:r>
        <w:rPr>
          <w:b/>
          <w:sz w:val="28"/>
          <w:szCs w:val="28"/>
          <w:u w:val="single"/>
        </w:rPr>
        <w:t>Votre bilan de la formation, en tant que formateur :</w:t>
      </w:r>
    </w:p>
    <w:p w14:paraId="162BB7A0" w14:textId="77777777" w:rsidR="00A86625" w:rsidRDefault="004B407C">
      <w:pPr>
        <w:spacing w:before="240"/>
        <w:ind w:firstLine="720"/>
      </w:pPr>
      <w:r>
        <w:rPr>
          <w:u w:val="single"/>
        </w:rPr>
        <w:t>Alain Anthony</w:t>
      </w:r>
      <w:r>
        <w:rPr>
          <w:u w:val="single"/>
        </w:rPr>
        <w:tab/>
      </w:r>
      <w:r>
        <w:t xml:space="preserve"> Timing serré en fonction de la </w:t>
      </w:r>
      <w:proofErr w:type="gramStart"/>
      <w:r>
        <w:t>météo ,</w:t>
      </w:r>
      <w:proofErr w:type="gramEnd"/>
      <w:r>
        <w:t xml:space="preserve"> temps imparti ( un we ) un peu court pour approfond</w:t>
      </w:r>
      <w:r>
        <w:t>ir l’évaluation, et jongler avec la météo.</w:t>
      </w:r>
    </w:p>
    <w:p w14:paraId="263021C9" w14:textId="77777777" w:rsidR="00A86625" w:rsidRDefault="004B407C">
      <w:pPr>
        <w:spacing w:before="240"/>
        <w:ind w:left="700"/>
      </w:pPr>
      <w:r>
        <w:rPr>
          <w:u w:val="single"/>
        </w:rPr>
        <w:t xml:space="preserve">Jérôme Kasparian. </w:t>
      </w:r>
      <w:r>
        <w:t>Beaucoup de chance avec la météo, Bravo a Alain pour la gestion de la deuxième salle de cours suffisamment grande pour respecter les règles de distanciation COVID 19. Nous avons perdu beaucoup de</w:t>
      </w:r>
      <w:r>
        <w:t xml:space="preserve"> temps avec le debriefing </w:t>
      </w:r>
      <w:proofErr w:type="gramStart"/>
      <w:r>
        <w:t>vidéos</w:t>
      </w:r>
      <w:proofErr w:type="gramEnd"/>
      <w:r>
        <w:t xml:space="preserve"> des vols. </w:t>
      </w:r>
    </w:p>
    <w:p w14:paraId="1F8CD963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Vos observations ou notes sur la formation :</w:t>
      </w:r>
    </w:p>
    <w:p w14:paraId="797C7BBC" w14:textId="77777777" w:rsidR="00A86625" w:rsidRDefault="004B407C">
      <w:pPr>
        <w:spacing w:before="240"/>
      </w:pPr>
      <w:r>
        <w:rPr>
          <w:b/>
          <w:sz w:val="28"/>
          <w:szCs w:val="28"/>
          <w:u w:val="single"/>
        </w:rPr>
        <w:tab/>
      </w:r>
      <w:r>
        <w:rPr>
          <w:u w:val="single"/>
        </w:rPr>
        <w:t>Alain Anthony :</w:t>
      </w:r>
      <w:r>
        <w:t xml:space="preserve">  J’ai apprécié de bosser avec Jérôme sur ces deux jours, merci pour sa rigueur et ses observation, </w:t>
      </w:r>
    </w:p>
    <w:p w14:paraId="37A3D428" w14:textId="77777777" w:rsidR="00A86625" w:rsidRDefault="004B407C">
      <w:pPr>
        <w:spacing w:before="240"/>
      </w:pPr>
      <w:r>
        <w:rPr>
          <w:b/>
          <w:sz w:val="28"/>
          <w:szCs w:val="28"/>
        </w:rPr>
        <w:tab/>
      </w: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rPr>
          <w:u w:val="single"/>
        </w:rPr>
        <w:t xml:space="preserve"> </w:t>
      </w:r>
      <w:r>
        <w:t>Découverte d’une structure et d</w:t>
      </w:r>
      <w:r>
        <w:t xml:space="preserve">’un grand nom du parapente avec qui j’ai eu la chance d'échanger durant deux jours. Un binôme bien complémentaire pour prendre des décisions parfois pas simple. </w:t>
      </w:r>
    </w:p>
    <w:p w14:paraId="230EDBEC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Qu’ont pensé, à chaud, les stagiaires de leur Évaluation ?</w:t>
      </w:r>
    </w:p>
    <w:p w14:paraId="0C17BAF7" w14:textId="77777777" w:rsidR="00A86625" w:rsidRDefault="004B407C">
      <w:pPr>
        <w:spacing w:before="240"/>
      </w:pPr>
      <w:r>
        <w:t>7/9 sont ravis, Fabrice doit nous d</w:t>
      </w:r>
      <w:r>
        <w:t xml:space="preserve">étester… Il a bien réalisé le manque de niveau. </w:t>
      </w:r>
    </w:p>
    <w:p w14:paraId="056C3B20" w14:textId="77777777" w:rsidR="00A86625" w:rsidRDefault="00A86625">
      <w:pPr>
        <w:spacing w:before="240"/>
      </w:pPr>
    </w:p>
    <w:p w14:paraId="2424E03E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Bilan financier de la formation :</w:t>
      </w:r>
    </w:p>
    <w:p w14:paraId="35BB650B" w14:textId="77777777" w:rsidR="00A86625" w:rsidRDefault="004B407C">
      <w:pPr>
        <w:spacing w:before="240"/>
        <w:ind w:firstLine="720"/>
      </w:pPr>
      <w:r>
        <w:rPr>
          <w:u w:val="single"/>
        </w:rPr>
        <w:t xml:space="preserve">Alain </w:t>
      </w:r>
      <w:proofErr w:type="gramStart"/>
      <w:r>
        <w:rPr>
          <w:u w:val="single"/>
        </w:rPr>
        <w:t>Anthony</w:t>
      </w:r>
      <w:r>
        <w:t>:</w:t>
      </w:r>
      <w:proofErr w:type="gramEnd"/>
      <w:r>
        <w:t xml:space="preserve"> Dépense supplémentaire pour location d’une salle ( 70 €  ) afin de respecter le protocole </w:t>
      </w:r>
      <w:proofErr w:type="spellStart"/>
      <w:r>
        <w:t>covid</w:t>
      </w:r>
      <w:proofErr w:type="spellEnd"/>
      <w:r>
        <w:t>.</w:t>
      </w:r>
    </w:p>
    <w:p w14:paraId="71202B83" w14:textId="77777777" w:rsidR="00A86625" w:rsidRDefault="004B407C">
      <w:pPr>
        <w:spacing w:before="240"/>
        <w:ind w:firstLine="720"/>
      </w:pPr>
      <w:r>
        <w:t>Deux jours de formation : 200 € * 2 = 400 €</w:t>
      </w:r>
    </w:p>
    <w:p w14:paraId="7A323C98" w14:textId="77777777" w:rsidR="00A86625" w:rsidRDefault="004B407C">
      <w:pPr>
        <w:spacing w:before="240"/>
        <w:ind w:firstLine="720"/>
      </w:pPr>
      <w:r>
        <w:t>Deux jours de camion : 100 € * 2 = 200 €</w:t>
      </w:r>
    </w:p>
    <w:p w14:paraId="744B84BB" w14:textId="77777777" w:rsidR="00A86625" w:rsidRDefault="004B407C">
      <w:pPr>
        <w:spacing w:before="240"/>
        <w:ind w:left="700"/>
      </w:pP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rPr>
          <w:u w:val="single"/>
        </w:rPr>
        <w:t xml:space="preserve"> </w:t>
      </w:r>
      <w:r>
        <w:t>Deux jours de formation :200 x 2= 400 Euros puis 130 kms ( (Domene/</w:t>
      </w:r>
      <w:proofErr w:type="spellStart"/>
      <w:r>
        <w:t>Talloire</w:t>
      </w:r>
      <w:proofErr w:type="spellEnd"/>
      <w:r>
        <w:t xml:space="preserve">/ </w:t>
      </w:r>
      <w:proofErr w:type="spellStart"/>
      <w:r>
        <w:t>Hotel</w:t>
      </w:r>
      <w:proofErr w:type="spellEnd"/>
      <w:r>
        <w:t xml:space="preserve">) x 2 = 260 x 0.38 = 99 euros soit 499 euros. </w:t>
      </w:r>
    </w:p>
    <w:p w14:paraId="10300155" w14:textId="77777777" w:rsidR="00A86625" w:rsidRDefault="004B407C">
      <w:pPr>
        <w:pStyle w:val="Titre2"/>
        <w:keepNext w:val="0"/>
        <w:keepLines w:val="0"/>
        <w:spacing w:after="80"/>
      </w:pPr>
      <w:bookmarkStart w:id="2" w:name="_ezba6ryebz8u" w:colFirst="0" w:colLast="0"/>
      <w:bookmarkEnd w:id="2"/>
      <w:r>
        <w:rPr>
          <w:b/>
          <w:sz w:val="36"/>
          <w:szCs w:val="36"/>
          <w:u w:val="single"/>
        </w:rPr>
        <w:t>Questions générales :</w:t>
      </w:r>
    </w:p>
    <w:p w14:paraId="1CAFD60C" w14:textId="77777777" w:rsidR="00A86625" w:rsidRDefault="004B407C">
      <w:pPr>
        <w:spacing w:before="240"/>
        <w:rPr>
          <w:u w:val="single"/>
        </w:rPr>
      </w:pPr>
      <w:r>
        <w:rPr>
          <w:b/>
          <w:sz w:val="28"/>
          <w:szCs w:val="28"/>
          <w:u w:val="single"/>
        </w:rPr>
        <w:t>Votre avis sur :</w:t>
      </w:r>
    </w:p>
    <w:p w14:paraId="20B35EBB" w14:textId="77777777" w:rsidR="00A86625" w:rsidRDefault="004B407C">
      <w:pPr>
        <w:numPr>
          <w:ilvl w:val="0"/>
          <w:numId w:val="2"/>
        </w:numPr>
        <w:spacing w:before="240" w:after="240"/>
      </w:pPr>
      <w:r>
        <w:t xml:space="preserve">Le niveau technique </w:t>
      </w:r>
      <w:r>
        <w:tab/>
        <w:t>général des stagiaires : -&gt; moyen à très bon.</w:t>
      </w:r>
    </w:p>
    <w:p w14:paraId="1C45F3A4" w14:textId="77777777" w:rsidR="00A86625" w:rsidRDefault="004B407C">
      <w:pPr>
        <w:spacing w:before="240" w:after="240"/>
        <w:ind w:left="720"/>
      </w:pP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rPr>
          <w:u w:val="single"/>
        </w:rPr>
        <w:t xml:space="preserve"> </w:t>
      </w:r>
      <w:r>
        <w:t>Niv</w:t>
      </w:r>
      <w:r>
        <w:t>eau technique dans l’ensemble satisfaisant malgré un nombre de vol parfois trop faible ( de 20 à 60 biplaces)</w:t>
      </w:r>
      <w:r>
        <w:br/>
        <w:t xml:space="preserve"> </w:t>
      </w:r>
      <w:r>
        <w:tab/>
      </w:r>
    </w:p>
    <w:p w14:paraId="42A0ADE6" w14:textId="77777777" w:rsidR="00A86625" w:rsidRDefault="004B407C">
      <w:pPr>
        <w:numPr>
          <w:ilvl w:val="0"/>
          <w:numId w:val="2"/>
        </w:numPr>
        <w:spacing w:before="240" w:after="240"/>
      </w:pPr>
      <w:r>
        <w:t xml:space="preserve">Le niveau théorique </w:t>
      </w:r>
      <w:r>
        <w:tab/>
        <w:t xml:space="preserve">général des stagiaires : </w:t>
      </w:r>
    </w:p>
    <w:p w14:paraId="293C29CC" w14:textId="77777777" w:rsidR="00A86625" w:rsidRDefault="004B407C">
      <w:pPr>
        <w:spacing w:before="240" w:after="240"/>
        <w:ind w:left="720"/>
      </w:pP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rPr>
          <w:u w:val="single"/>
        </w:rPr>
        <w:t xml:space="preserve"> </w:t>
      </w:r>
      <w:r>
        <w:t xml:space="preserve"> Niveau Moyen et en plus Ils ont les questions avant l’examen.  Dans ce cas, l</w:t>
      </w:r>
      <w:r>
        <w:t xml:space="preserve">a moyenne devrait être portée </w:t>
      </w:r>
      <w:proofErr w:type="spellStart"/>
      <w:r>
        <w:t>a</w:t>
      </w:r>
      <w:proofErr w:type="spellEnd"/>
      <w:r>
        <w:t xml:space="preserve"> 12 ou 13 comme il y a quelques temps. (</w:t>
      </w:r>
      <w:proofErr w:type="gramStart"/>
      <w:r>
        <w:t>lire</w:t>
      </w:r>
      <w:proofErr w:type="gramEnd"/>
      <w:r>
        <w:t xml:space="preserve"> plus loin) </w:t>
      </w:r>
    </w:p>
    <w:p w14:paraId="041C3767" w14:textId="77777777" w:rsidR="00A86625" w:rsidRDefault="004B407C">
      <w:pPr>
        <w:spacing w:before="240" w:after="240"/>
        <w:ind w:left="720"/>
      </w:pPr>
      <w:r>
        <w:t>Alain Anthony :  Entièrement d’accord, sur le niveau théorique, à travailler.</w:t>
      </w:r>
      <w:r>
        <w:br/>
        <w:t xml:space="preserve"> </w:t>
      </w:r>
      <w:r>
        <w:tab/>
      </w:r>
    </w:p>
    <w:p w14:paraId="4986180D" w14:textId="77777777" w:rsidR="00A86625" w:rsidRDefault="004B407C">
      <w:pPr>
        <w:numPr>
          <w:ilvl w:val="0"/>
          <w:numId w:val="2"/>
        </w:numPr>
        <w:spacing w:before="240" w:after="240"/>
      </w:pPr>
      <w:r>
        <w:t xml:space="preserve">Les stagiaires avaient ils beaucoup pratiqué le biplace avant de se présenter à </w:t>
      </w:r>
      <w:proofErr w:type="gramStart"/>
      <w:r>
        <w:t>l’exame</w:t>
      </w:r>
      <w:r>
        <w:t>n  :</w:t>
      </w:r>
      <w:proofErr w:type="gramEnd"/>
      <w:r>
        <w:rPr>
          <w:color w:val="FF0000"/>
        </w:rPr>
        <w:t xml:space="preserve">  </w:t>
      </w:r>
      <w:r>
        <w:t xml:space="preserve">Variable, de 20 à 60 vols  ( 20 c’est trop peu pour se présenter à un examen je trouve (JK), effectivement, il faudrait </w:t>
      </w:r>
      <w:proofErr w:type="spellStart"/>
      <w:r>
        <w:t>peut être</w:t>
      </w:r>
      <w:proofErr w:type="spellEnd"/>
      <w:r>
        <w:t xml:space="preserve"> ajouter pendant la formation un rappel </w:t>
      </w:r>
      <w:proofErr w:type="spellStart"/>
      <w:r>
        <w:t>quand</w:t>
      </w:r>
      <w:proofErr w:type="spellEnd"/>
      <w:r>
        <w:t xml:space="preserve"> au volume de vol nécessaire pour venir à l’examen.</w:t>
      </w:r>
    </w:p>
    <w:p w14:paraId="385575F4" w14:textId="77777777" w:rsidR="00A86625" w:rsidRDefault="004B407C">
      <w:pPr>
        <w:spacing w:before="240" w:after="240"/>
        <w:ind w:left="720"/>
      </w:pPr>
      <w:r>
        <w:t>Je pense bien que ce suj</w:t>
      </w:r>
      <w:r>
        <w:t xml:space="preserve">et a été abordé lors de la formation faite sur </w:t>
      </w:r>
      <w:proofErr w:type="gramStart"/>
      <w:r>
        <w:t>Talloires ,</w:t>
      </w:r>
      <w:proofErr w:type="gramEnd"/>
      <w:r>
        <w:t xml:space="preserve"> mais sans incorporer de nombre de vols obligatoire, il faudra insister sur le volume de pratique nécessaire pour acquérir plus d’aisance.</w:t>
      </w:r>
      <w:r>
        <w:rPr>
          <w:color w:val="FF0000"/>
        </w:rPr>
        <w:br/>
      </w:r>
      <w:r>
        <w:t xml:space="preserve"> </w:t>
      </w:r>
      <w:r>
        <w:tab/>
      </w:r>
    </w:p>
    <w:p w14:paraId="419AD334" w14:textId="77777777" w:rsidR="00A86625" w:rsidRDefault="004B407C">
      <w:pPr>
        <w:numPr>
          <w:ilvl w:val="0"/>
          <w:numId w:val="2"/>
        </w:numPr>
        <w:spacing w:before="240" w:after="240"/>
      </w:pPr>
      <w:r>
        <w:t>Le matériel biplace des stagiaires : -&gt; Très bon état gé</w:t>
      </w:r>
      <w:r>
        <w:t>néral</w:t>
      </w:r>
      <w:r>
        <w:br/>
      </w:r>
    </w:p>
    <w:p w14:paraId="6BA54941" w14:textId="77777777" w:rsidR="00A86625" w:rsidRDefault="00A86625">
      <w:pPr>
        <w:spacing w:before="240"/>
        <w:rPr>
          <w:b/>
          <w:sz w:val="28"/>
          <w:szCs w:val="28"/>
          <w:u w:val="single"/>
        </w:rPr>
      </w:pPr>
    </w:p>
    <w:p w14:paraId="3EF83AE0" w14:textId="77777777" w:rsidR="00A86625" w:rsidRDefault="00A86625">
      <w:pPr>
        <w:spacing w:before="240"/>
        <w:rPr>
          <w:b/>
          <w:sz w:val="28"/>
          <w:szCs w:val="28"/>
          <w:u w:val="single"/>
        </w:rPr>
      </w:pPr>
    </w:p>
    <w:p w14:paraId="53F76B61" w14:textId="77777777" w:rsidR="00A86625" w:rsidRDefault="004B407C">
      <w:pPr>
        <w:spacing w:before="240"/>
      </w:pPr>
      <w:r>
        <w:rPr>
          <w:b/>
          <w:sz w:val="28"/>
          <w:szCs w:val="28"/>
          <w:u w:val="single"/>
        </w:rPr>
        <w:t>Quel support avez-vous utilisé ?</w:t>
      </w:r>
    </w:p>
    <w:p w14:paraId="55DF576E" w14:textId="77777777" w:rsidR="00A86625" w:rsidRDefault="004B407C">
      <w:pPr>
        <w:numPr>
          <w:ilvl w:val="0"/>
          <w:numId w:val="1"/>
        </w:numPr>
        <w:spacing w:before="240"/>
      </w:pPr>
      <w:r>
        <w:t xml:space="preserve">Fascicule de l’élève </w:t>
      </w:r>
      <w:r>
        <w:tab/>
        <w:t>biplaceur -&gt; sans observations.</w:t>
      </w:r>
      <w:r>
        <w:br/>
        <w:t xml:space="preserve"> </w:t>
      </w:r>
      <w:r>
        <w:tab/>
      </w:r>
    </w:p>
    <w:p w14:paraId="742A0614" w14:textId="77777777" w:rsidR="00A86625" w:rsidRDefault="004B407C">
      <w:pPr>
        <w:numPr>
          <w:ilvl w:val="0"/>
          <w:numId w:val="1"/>
        </w:numPr>
        <w:spacing w:after="240"/>
      </w:pPr>
      <w:r>
        <w:t xml:space="preserve">Vidéo avec PC et télévision pour le débriefing </w:t>
      </w:r>
    </w:p>
    <w:p w14:paraId="0B38156B" w14:textId="77777777" w:rsidR="00A86625" w:rsidRDefault="004B407C">
      <w:pPr>
        <w:spacing w:before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Avez-vous des idées pour faire évoluer les examens biplaces ?</w:t>
      </w:r>
    </w:p>
    <w:p w14:paraId="019A6FEF" w14:textId="77777777" w:rsidR="00A86625" w:rsidRDefault="004B407C">
      <w:pPr>
        <w:spacing w:before="240"/>
      </w:pP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rPr>
          <w:u w:val="single"/>
        </w:rPr>
        <w:t xml:space="preserve"> </w:t>
      </w:r>
      <w:r>
        <w:t>-&gt;Les élèves qui arrivent ave</w:t>
      </w:r>
      <w:r>
        <w:t>c du matos light ( deux PIBI ) refuse de voler avec du matos normal. Personnellement,</w:t>
      </w:r>
      <w:r>
        <w:rPr>
          <w:u w:val="single"/>
        </w:rPr>
        <w:t xml:space="preserve"> je pense qu’un pilote a qui nous validons une QBI doit </w:t>
      </w:r>
      <w:proofErr w:type="spellStart"/>
      <w:r>
        <w:rPr>
          <w:u w:val="single"/>
        </w:rPr>
        <w:t>etre</w:t>
      </w:r>
      <w:proofErr w:type="spellEnd"/>
      <w:r>
        <w:rPr>
          <w:u w:val="single"/>
        </w:rPr>
        <w:t xml:space="preserve"> capable de voler avec du light COMME avec un 42.</w:t>
      </w:r>
      <w:r>
        <w:t xml:space="preserve"> Nous avons validé une QBI lors de cette session a un pilote q</w:t>
      </w:r>
      <w:r>
        <w:t xml:space="preserve">ui est INCAPABLE de voler en </w:t>
      </w:r>
      <w:proofErr w:type="spellStart"/>
      <w:r>
        <w:t>securité</w:t>
      </w:r>
      <w:proofErr w:type="spellEnd"/>
      <w:r>
        <w:t xml:space="preserve"> avec un bi normal. </w:t>
      </w:r>
      <w:proofErr w:type="gramStart"/>
      <w:r>
        <w:t>( pas</w:t>
      </w:r>
      <w:proofErr w:type="gramEnd"/>
      <w:r>
        <w:t xml:space="preserve"> </w:t>
      </w:r>
      <w:proofErr w:type="spellStart"/>
      <w:r>
        <w:t>meme</w:t>
      </w:r>
      <w:proofErr w:type="spellEnd"/>
      <w:r>
        <w:t xml:space="preserve"> de </w:t>
      </w:r>
      <w:proofErr w:type="spellStart"/>
      <w:r>
        <w:t>gerer</w:t>
      </w:r>
      <w:proofErr w:type="spellEnd"/>
      <w:r>
        <w:t xml:space="preserve"> en pente ecole) </w:t>
      </w:r>
    </w:p>
    <w:p w14:paraId="1CC4D0EF" w14:textId="77777777" w:rsidR="00A86625" w:rsidRDefault="004B407C">
      <w:pPr>
        <w:spacing w:before="240"/>
      </w:pPr>
      <w:r>
        <w:t xml:space="preserve">Pourquoi pas prévenir les pilotes lors de la formation que le jour de l'examen, les formateurs se laissent la possibilité d'échanger le matériel entre les élèves </w:t>
      </w:r>
      <w:proofErr w:type="gramStart"/>
      <w:r>
        <w:t>( au</w:t>
      </w:r>
      <w:proofErr w:type="gramEnd"/>
      <w:r>
        <w:t xml:space="preserve"> moins en pente école) </w:t>
      </w:r>
    </w:p>
    <w:p w14:paraId="459021A3" w14:textId="77777777" w:rsidR="00A86625" w:rsidRDefault="004B407C">
      <w:pPr>
        <w:spacing w:before="240"/>
      </w:pPr>
      <w:r>
        <w:t xml:space="preserve">AA : entièrement d’accord, le problème du matériel light est récurrent et impacte aussi le brevet de pilote qui va souvent </w:t>
      </w:r>
      <w:proofErr w:type="spellStart"/>
      <w:r>
        <w:t>ế</w:t>
      </w:r>
      <w:r>
        <w:t>tre</w:t>
      </w:r>
      <w:proofErr w:type="spellEnd"/>
      <w:r>
        <w:t xml:space="preserve"> suivi d’une formation biplace...Je pense qu’à l’échelle de la commission formation fédérale il va fa</w:t>
      </w:r>
      <w:r>
        <w:t>lloir statuer sur la possibilité de passer les différents brevets avec ce type de matériel ( ou non ) mais nous rencontrons relativement souvent des pilotes ayant une grosse pratique montagne avec du matériel ultra light qui se réveillent un jour en décida</w:t>
      </w:r>
      <w:r>
        <w:t xml:space="preserve">nt de devenir biplaceur sans même avoir le brevet initial. Tout reprendre à </w:t>
      </w:r>
      <w:proofErr w:type="gramStart"/>
      <w:r>
        <w:t>zéro ,n’est</w:t>
      </w:r>
      <w:proofErr w:type="gramEnd"/>
      <w:r>
        <w:t xml:space="preserve"> pas forcément bien vécu et je connais au moins un cas qui décide donc de faire sa vie en hors la loi ;-) et un qui a joué le jeu et s’est remis en question...</w:t>
      </w:r>
    </w:p>
    <w:p w14:paraId="45675420" w14:textId="77777777" w:rsidR="00A86625" w:rsidRDefault="004B407C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Avez-vous</w:t>
      </w:r>
      <w:r>
        <w:rPr>
          <w:b/>
          <w:sz w:val="28"/>
          <w:szCs w:val="28"/>
        </w:rPr>
        <w:t xml:space="preserve"> des idées de questions théoriques à développer ?</w:t>
      </w:r>
    </w:p>
    <w:p w14:paraId="281332FB" w14:textId="77777777" w:rsidR="00A86625" w:rsidRDefault="004B407C">
      <w:pPr>
        <w:spacing w:before="240"/>
      </w:pPr>
      <w:r>
        <w:t>-&gt;</w:t>
      </w:r>
      <w:r>
        <w:rPr>
          <w:u w:val="single"/>
        </w:rPr>
        <w:t xml:space="preserve">Jérôme </w:t>
      </w:r>
      <w:proofErr w:type="gramStart"/>
      <w:r>
        <w:rPr>
          <w:u w:val="single"/>
        </w:rPr>
        <w:t>Kasparian:</w:t>
      </w:r>
      <w:proofErr w:type="gramEnd"/>
      <w:r>
        <w:t xml:space="preserve"> Plus une remarque sur l’organisation.  </w:t>
      </w:r>
    </w:p>
    <w:p w14:paraId="03979B7B" w14:textId="77777777" w:rsidR="00A86625" w:rsidRDefault="004B407C">
      <w:pPr>
        <w:spacing w:before="240"/>
      </w:pPr>
      <w:r>
        <w:t xml:space="preserve">Arrêtez de donner les questions avant l’examen ou augmenter la moyenne pour valider cette épreuve. </w:t>
      </w:r>
    </w:p>
    <w:p w14:paraId="6A347E6B" w14:textId="77777777" w:rsidR="00A86625" w:rsidRDefault="004B407C">
      <w:pPr>
        <w:spacing w:before="240"/>
      </w:pPr>
      <w:r>
        <w:t xml:space="preserve">Il y a trois ans, </w:t>
      </w:r>
      <w:r>
        <w:rPr>
          <w:b/>
          <w:u w:val="single"/>
        </w:rPr>
        <w:t>la moyenne fut portée à 12/20</w:t>
      </w:r>
      <w:r>
        <w:t xml:space="preserve">. Lors d’une </w:t>
      </w:r>
      <w:proofErr w:type="spellStart"/>
      <w:proofErr w:type="gramStart"/>
      <w:r>
        <w:t>session,nous</w:t>
      </w:r>
      <w:proofErr w:type="spellEnd"/>
      <w:proofErr w:type="gramEnd"/>
      <w:r>
        <w:t xml:space="preserve"> avions refusé de valider la théorie d’un élève car beaucoup trop de lacune. Nous avons donc </w:t>
      </w:r>
      <w:proofErr w:type="gramStart"/>
      <w:r>
        <w:t>( les</w:t>
      </w:r>
      <w:proofErr w:type="gramEnd"/>
      <w:r>
        <w:t xml:space="preserve"> deux formateurs) décidé de donner 11/20 en expliquant les raisons de cette note “</w:t>
      </w:r>
      <w:proofErr w:type="spellStart"/>
      <w:r>
        <w:t>limite”sous</w:t>
      </w:r>
      <w:proofErr w:type="spellEnd"/>
      <w:r>
        <w:t xml:space="preserve"> la moyenne</w:t>
      </w:r>
      <w:r>
        <w:t xml:space="preserve"> et en invitant le pilote a bosser un peu plus et à se présenter à nouveau. </w:t>
      </w:r>
    </w:p>
    <w:p w14:paraId="7AE2CCAC" w14:textId="77777777" w:rsidR="00A86625" w:rsidRDefault="004B407C">
      <w:pPr>
        <w:spacing w:before="240"/>
      </w:pPr>
      <w:r>
        <w:t xml:space="preserve">Ce dernier n’a rien révisé. Il a attendu que la moyenne repasse à 10 et il est passé voir l'école voisine qui a validée la théorie avec sa note de 11/20. </w:t>
      </w:r>
    </w:p>
    <w:p w14:paraId="69D2E1B6" w14:textId="77777777" w:rsidR="00A86625" w:rsidRDefault="004B407C">
      <w:pPr>
        <w:spacing w:before="240"/>
      </w:pPr>
      <w:r>
        <w:t>AA : rien de plus.</w:t>
      </w:r>
    </w:p>
    <w:sectPr w:rsidR="00A86625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15AE5" w14:textId="77777777" w:rsidR="00000000" w:rsidRDefault="004B407C">
      <w:pPr>
        <w:spacing w:line="240" w:lineRule="auto"/>
      </w:pPr>
      <w:r>
        <w:separator/>
      </w:r>
    </w:p>
  </w:endnote>
  <w:endnote w:type="continuationSeparator" w:id="0">
    <w:p w14:paraId="4A8ECE27" w14:textId="77777777" w:rsidR="00000000" w:rsidRDefault="004B4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EE07" w14:textId="77777777" w:rsidR="00A86625" w:rsidRDefault="00A866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ED70" w14:textId="77777777" w:rsidR="00000000" w:rsidRDefault="004B407C">
      <w:pPr>
        <w:spacing w:line="240" w:lineRule="auto"/>
      </w:pPr>
      <w:r>
        <w:separator/>
      </w:r>
    </w:p>
  </w:footnote>
  <w:footnote w:type="continuationSeparator" w:id="0">
    <w:p w14:paraId="7121EA2E" w14:textId="77777777" w:rsidR="00000000" w:rsidRDefault="004B4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16540"/>
    <w:multiLevelType w:val="multilevel"/>
    <w:tmpl w:val="2F183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E75603"/>
    <w:multiLevelType w:val="multilevel"/>
    <w:tmpl w:val="12C46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25"/>
    <w:rsid w:val="004B407C"/>
    <w:rsid w:val="00A8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EB60"/>
  <w15:docId w15:val="{B895869C-3D71-47CC-BC13-F99FB21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randsespac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5859</Characters>
  <Application>Microsoft Office Word</Application>
  <DocSecurity>4</DocSecurity>
  <Lines>48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AUVERGNE RHONE-ALPES DE VOL LIBRE</dc:creator>
  <cp:lastModifiedBy>LAURAVL BABETH</cp:lastModifiedBy>
  <cp:revision>2</cp:revision>
  <dcterms:created xsi:type="dcterms:W3CDTF">2020-10-27T05:58:00Z</dcterms:created>
  <dcterms:modified xsi:type="dcterms:W3CDTF">2020-10-27T05:58:00Z</dcterms:modified>
</cp:coreProperties>
</file>